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7C3" w:rsidRPr="003C67C3" w:rsidRDefault="003C67C3" w:rsidP="003C67C3">
      <w:pPr>
        <w:widowControl w:val="0"/>
        <w:tabs>
          <w:tab w:val="left" w:pos="1047"/>
        </w:tabs>
        <w:autoSpaceDE w:val="0"/>
        <w:autoSpaceDN w:val="0"/>
        <w:spacing w:before="233" w:after="0" w:line="240" w:lineRule="auto"/>
        <w:ind w:left="1276"/>
        <w:jc w:val="center"/>
        <w:outlineLvl w:val="0"/>
        <w:rPr>
          <w:rFonts w:ascii="Times New Roman" w:eastAsia="Times New Roman" w:hAnsi="Times New Roman" w:cs="Times New Roman"/>
          <w:bCs/>
          <w:lang w:val="uk-UA"/>
        </w:rPr>
      </w:pPr>
      <w:r w:rsidRPr="003C67C3">
        <w:rPr>
          <w:rFonts w:ascii="Times New Roman" w:eastAsia="Times New Roman" w:hAnsi="Times New Roman" w:cs="Times New Roman"/>
          <w:bCs/>
          <w:lang w:val="uk-UA"/>
        </w:rPr>
        <w:t>ПОВІДОМЛЕННЯ</w:t>
      </w:r>
    </w:p>
    <w:p w:rsidR="003C67C3" w:rsidRPr="003C67C3" w:rsidRDefault="003C67C3" w:rsidP="003C67C3">
      <w:pPr>
        <w:widowControl w:val="0"/>
        <w:autoSpaceDE w:val="0"/>
        <w:autoSpaceDN w:val="0"/>
        <w:spacing w:after="0" w:line="264" w:lineRule="auto"/>
        <w:jc w:val="both"/>
        <w:rPr>
          <w:rFonts w:ascii="Times New Roman" w:eastAsia="Times New Roman" w:hAnsi="Times New Roman" w:cs="Times New Roman"/>
          <w:spacing w:val="-2"/>
          <w:sz w:val="20"/>
          <w:szCs w:val="20"/>
          <w:lang w:val="uk-UA"/>
        </w:rPr>
      </w:pPr>
      <w:r w:rsidRPr="003C67C3">
        <w:rPr>
          <w:rFonts w:ascii="Times New Roman" w:eastAsia="Times New Roman" w:hAnsi="Times New Roman" w:cs="Times New Roman"/>
          <w:spacing w:val="-2"/>
          <w:sz w:val="20"/>
          <w:szCs w:val="20"/>
          <w:lang w:val="uk-UA"/>
        </w:rPr>
        <w:t xml:space="preserve">   </w:t>
      </w:r>
    </w:p>
    <w:p w:rsidR="003C67C3" w:rsidRPr="003C67C3" w:rsidRDefault="003C67C3" w:rsidP="003C67C3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</w:pP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  <w:t>Фермерське господарство „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  <w:t>П’ятигірське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  <w:t>” (ФГ „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  <w:t>П’ятигірське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  <w:t>”) повідомляє про намір отримати дозвіл  на викиди забруднюючих речовин в атмосферне повітря стаціонарними джерелами на  промисловому  майданчику на території Рівненського району</w:t>
      </w:r>
      <w:r w:rsidRPr="003C67C3">
        <w:rPr>
          <w:rFonts w:ascii="Times New Roman" w:eastAsia="MS Mincho" w:hAnsi="Times New Roman" w:cs="Times New Roman"/>
          <w:sz w:val="20"/>
          <w:szCs w:val="20"/>
          <w:lang w:val="uk-UA" w:eastAsia="ar-SA"/>
        </w:rPr>
        <w:t>, Рівненської  області для об’єкту з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 утримання та вирощування ВРХ, промислового виробництва молока, м’яса та органічних добрив.</w:t>
      </w:r>
    </w:p>
    <w:p w:rsidR="003C67C3" w:rsidRPr="003C67C3" w:rsidRDefault="003C67C3" w:rsidP="003C67C3">
      <w:pPr>
        <w:shd w:val="clear" w:color="auto" w:fill="FFFFFF"/>
        <w:tabs>
          <w:tab w:val="left" w:pos="5954"/>
          <w:tab w:val="left" w:leader="underscore" w:pos="7862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pacing w:val="1"/>
          <w:sz w:val="20"/>
          <w:szCs w:val="20"/>
          <w:lang w:val="uk-UA" w:eastAsia="uk-UA"/>
        </w:rPr>
      </w:pP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  <w:t xml:space="preserve">        </w:t>
      </w:r>
      <w:r w:rsidRPr="003C67C3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uk-UA" w:eastAsia="ar-SA"/>
        </w:rPr>
        <w:t xml:space="preserve">Код  ЄДРПОУ  </w:t>
      </w:r>
      <w:r w:rsidRPr="003C67C3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uk-UA" w:eastAsia="uk-UA"/>
        </w:rPr>
        <w:t>24170468</w:t>
      </w:r>
      <w:r w:rsidRPr="003C67C3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uk-UA" w:eastAsia="ar-SA"/>
        </w:rPr>
        <w:t xml:space="preserve">. 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  <w:t xml:space="preserve">Юридична адреса і місцезнаходження підприємства:  </w:t>
      </w:r>
      <w:r w:rsidRPr="003C67C3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uk-UA" w:eastAsia="uk-UA"/>
        </w:rPr>
        <w:t xml:space="preserve">35764, Рівненська область, Рівненський район, </w:t>
      </w:r>
      <w:proofErr w:type="spellStart"/>
      <w:r w:rsidRPr="003C67C3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uk-UA" w:eastAsia="uk-UA"/>
        </w:rPr>
        <w:t>с.П’ятигори</w:t>
      </w:r>
      <w:proofErr w:type="spellEnd"/>
      <w:r w:rsidRPr="003C67C3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uk-UA" w:eastAsia="uk-UA"/>
        </w:rPr>
        <w:t xml:space="preserve">, </w:t>
      </w:r>
      <w:r w:rsidRPr="003C67C3">
        <w:rPr>
          <w:rFonts w:ascii="Times New Roman" w:eastAsia="MS Mincho" w:hAnsi="Times New Roman" w:cs="Times New Roman"/>
          <w:sz w:val="20"/>
          <w:szCs w:val="20"/>
          <w:lang w:val="uk-UA" w:eastAsia="ar-SA"/>
        </w:rPr>
        <w:t xml:space="preserve"> </w:t>
      </w:r>
      <w:proofErr w:type="spellStart"/>
      <w:r w:rsidRPr="003C67C3">
        <w:rPr>
          <w:rFonts w:ascii="Times New Roman" w:eastAsia="MS Mincho" w:hAnsi="Times New Roman" w:cs="Times New Roman"/>
          <w:sz w:val="20"/>
          <w:szCs w:val="20"/>
          <w:lang w:val="uk-UA" w:eastAsia="ar-SA"/>
        </w:rPr>
        <w:t>тел</w:t>
      </w:r>
      <w:proofErr w:type="spellEnd"/>
      <w:r w:rsidRPr="003C67C3">
        <w:rPr>
          <w:rFonts w:ascii="Times New Roman" w:eastAsia="MS Mincho" w:hAnsi="Times New Roman" w:cs="Times New Roman"/>
          <w:sz w:val="20"/>
          <w:szCs w:val="20"/>
          <w:lang w:val="uk-UA" w:eastAsia="ar-SA"/>
        </w:rPr>
        <w:t>. 0667752337.</w:t>
      </w:r>
    </w:p>
    <w:p w:rsidR="003C67C3" w:rsidRPr="003C67C3" w:rsidRDefault="003C67C3" w:rsidP="003C67C3">
      <w:pPr>
        <w:shd w:val="clear" w:color="auto" w:fill="FFFFFF"/>
        <w:tabs>
          <w:tab w:val="left" w:pos="5954"/>
          <w:tab w:val="left" w:leader="underscore" w:pos="7862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</w:pP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  <w:t xml:space="preserve">Місцезнаходження промислового майданчика  (с. 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  <w:t>Сухівці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  <w:t xml:space="preserve">): 35335, Рівненська область, Рівненський район, с. 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  <w:t>Сухівці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  <w:t xml:space="preserve">, вул. 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  <w:t>Б.Хмельницького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  <w:t xml:space="preserve">, 82-І,   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  <w:t>Зорянська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  <w:t xml:space="preserve"> сільська територіальна громада.      </w:t>
      </w:r>
    </w:p>
    <w:p w:rsidR="003C67C3" w:rsidRPr="003C67C3" w:rsidRDefault="003C67C3" w:rsidP="003C67C3">
      <w:pPr>
        <w:shd w:val="clear" w:color="auto" w:fill="FFFFFF"/>
        <w:tabs>
          <w:tab w:val="left" w:pos="5954"/>
          <w:tab w:val="left" w:leader="underscore" w:pos="7862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</w:pP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  <w:t>Основною виробничою діяльністю ФГ “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  <w:t>П’ятигірське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  <w:t xml:space="preserve">”  є вирощування зернових культур (крім рису), бобових культур і насіння олійних культур, промислове виробництво молока та м’яса, виробництво органічних добрив  і реалізація  зернових культур, м’яса, молока та органічних добрив суб’єктам господарської діяльності, населенню області, 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  <w:t>Зорянської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ar-SA"/>
        </w:rPr>
        <w:t xml:space="preserve"> територіальної громади  та інших регіонів України.  </w:t>
      </w:r>
    </w:p>
    <w:p w:rsidR="003C67C3" w:rsidRPr="003C67C3" w:rsidRDefault="003C67C3" w:rsidP="003C67C3">
      <w:pPr>
        <w:shd w:val="clear" w:color="auto" w:fill="FFFFFF"/>
        <w:tabs>
          <w:tab w:val="left" w:pos="5954"/>
          <w:tab w:val="left" w:leader="underscore" w:pos="7862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Вид економічної діяльності у відповідності з класифікатором КВЕД: Основний -01.11 Вирощування зернових культур (крім рису), бобових культур і насіння олійних культур;</w:t>
      </w:r>
    </w:p>
    <w:p w:rsidR="003C67C3" w:rsidRPr="003C67C3" w:rsidRDefault="003C67C3" w:rsidP="003C67C3">
      <w:pPr>
        <w:shd w:val="clear" w:color="auto" w:fill="FFFFFF"/>
        <w:tabs>
          <w:tab w:val="left" w:pos="5954"/>
          <w:tab w:val="left" w:leader="underscore" w:pos="7862"/>
        </w:tabs>
        <w:suppressAutoHyphens/>
        <w:spacing w:after="0" w:line="276" w:lineRule="auto"/>
        <w:jc w:val="both"/>
        <w:rPr>
          <w:rFonts w:ascii="Times New Roman" w:eastAsia="MS Mincho" w:hAnsi="Times New Roman" w:cs="Times New Roman"/>
          <w:sz w:val="20"/>
          <w:szCs w:val="20"/>
          <w:lang w:val="uk-UA" w:eastAsia="ar-SA"/>
        </w:rPr>
      </w:pP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Інші  - 01.41 Розведення великої рогатої худоби молочних порід,  01.42 Розведення іншої великої рогатої худоби та буйволів.</w:t>
      </w:r>
      <w:r w:rsidRPr="003C67C3">
        <w:rPr>
          <w:rFonts w:ascii="Times New Roman" w:eastAsia="MS Mincho" w:hAnsi="Times New Roman" w:cs="Times New Roman"/>
          <w:sz w:val="20"/>
          <w:szCs w:val="20"/>
          <w:lang w:val="uk-UA" w:eastAsia="ar-SA"/>
        </w:rPr>
        <w:t xml:space="preserve">      </w:t>
      </w:r>
    </w:p>
    <w:p w:rsidR="003C67C3" w:rsidRPr="003C67C3" w:rsidRDefault="003C67C3" w:rsidP="003C67C3">
      <w:pPr>
        <w:shd w:val="clear" w:color="auto" w:fill="FFFFFF"/>
        <w:tabs>
          <w:tab w:val="left" w:pos="5954"/>
          <w:tab w:val="left" w:leader="underscore" w:pos="7862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 w:bidi="uk-UA"/>
        </w:rPr>
      </w:pPr>
      <w:r w:rsidRPr="003C67C3">
        <w:rPr>
          <w:rFonts w:ascii="Times New Roman" w:eastAsia="MS Mincho" w:hAnsi="Times New Roman" w:cs="Times New Roman"/>
          <w:sz w:val="20"/>
          <w:szCs w:val="20"/>
          <w:lang w:val="uk-UA" w:eastAsia="ar-SA"/>
        </w:rPr>
        <w:t xml:space="preserve">  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Все основне й допоміжне виробництво знаходиться на одному  промисловому майданчику. </w:t>
      </w:r>
      <w:r w:rsidR="00455CC1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Ферма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з утримання ВРХ 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Сухівецького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відділення  в с. 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Сухівці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Рівненського   району призначена для утримання ВРХ, виробництва м’яса, молока та органічних добрив. Тваринницьк</w:t>
      </w:r>
      <w:r w:rsidR="00455CC1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а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</w:t>
      </w:r>
      <w:r w:rsidR="00455CC1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ферма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з утримання ВРХ Ф</w:t>
      </w:r>
      <w:r w:rsidR="00455CC1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ермерського господарства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«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П’ятигірське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» (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проммайданчик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с. 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Сухівці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) знаходиться в с. 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Сухівці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Зорянської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СГ Рівненського району Рівненської області на вул. 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Б.Хмельницького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, 82-1. 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Основне та допоміжне виробництво відповідає високому  науково-технічному рівню оснащення з точки зору утворення викидів забруднюючих речовин. 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 w:bidi="uk-UA"/>
        </w:rPr>
        <w:t xml:space="preserve">На існуючий період до складу </w:t>
      </w:r>
      <w:r w:rsidR="00455CC1">
        <w:rPr>
          <w:rFonts w:ascii="Times New Roman" w:eastAsia="Times New Roman" w:hAnsi="Times New Roman" w:cs="Times New Roman"/>
          <w:sz w:val="20"/>
          <w:szCs w:val="20"/>
          <w:lang w:val="uk-UA" w:eastAsia="ru-RU" w:bidi="uk-UA"/>
        </w:rPr>
        <w:t>ферми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 w:bidi="uk-UA"/>
        </w:rPr>
        <w:t xml:space="preserve"> входять: адміністративне приміщення, будівлі для утримання ВРХ (корів дійного стада, сухостійних корів, нетелей, телят за віковими групами), будівля доїльного відділення, кормовий цех, склади зерна, навіси для зберігання соломи і сіна, силосні </w:t>
      </w:r>
      <w:r w:rsidR="00455CC1">
        <w:rPr>
          <w:rFonts w:ascii="Times New Roman" w:eastAsia="Times New Roman" w:hAnsi="Times New Roman" w:cs="Times New Roman"/>
          <w:sz w:val="20"/>
          <w:szCs w:val="20"/>
          <w:lang w:val="uk-UA" w:eastAsia="ru-RU" w:bidi="uk-UA"/>
        </w:rPr>
        <w:t>споруди та рукави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 w:bidi="uk-UA"/>
        </w:rPr>
        <w:t>, механічна майстерня, побутові приміщення, трансформаторна підстанція ТП-495, мобільний паливо-заправний пункт, 2 закриті бетоновані гноєзбірники на 140 м</w:t>
      </w:r>
      <w:r w:rsidRPr="003C67C3">
        <w:rPr>
          <w:rFonts w:ascii="Times New Roman" w:eastAsia="Times New Roman" w:hAnsi="Times New Roman" w:cs="Times New Roman"/>
          <w:sz w:val="20"/>
          <w:szCs w:val="20"/>
          <w:vertAlign w:val="superscript"/>
          <w:lang w:val="uk-UA" w:eastAsia="ru-RU" w:bidi="uk-UA"/>
        </w:rPr>
        <w:t>3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 w:bidi="uk-UA"/>
        </w:rPr>
        <w:t xml:space="preserve"> і 2000 м</w:t>
      </w:r>
      <w:r w:rsidRPr="003C67C3">
        <w:rPr>
          <w:rFonts w:ascii="Times New Roman" w:eastAsia="Times New Roman" w:hAnsi="Times New Roman" w:cs="Times New Roman"/>
          <w:sz w:val="20"/>
          <w:szCs w:val="20"/>
          <w:vertAlign w:val="superscript"/>
          <w:lang w:val="uk-UA" w:eastAsia="ru-RU" w:bidi="uk-UA"/>
        </w:rPr>
        <w:t>3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 w:bidi="uk-UA"/>
        </w:rPr>
        <w:t xml:space="preserve">. Також планується </w:t>
      </w:r>
      <w:r w:rsidR="00455CC1">
        <w:rPr>
          <w:rFonts w:ascii="Times New Roman" w:eastAsia="Times New Roman" w:hAnsi="Times New Roman" w:cs="Times New Roman"/>
          <w:sz w:val="20"/>
          <w:szCs w:val="20"/>
          <w:lang w:val="uk-UA" w:eastAsia="ru-RU" w:bidi="uk-UA"/>
        </w:rPr>
        <w:t>переобладнання старих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 w:bidi="uk-UA"/>
        </w:rPr>
        <w:t xml:space="preserve"> та будівництво </w:t>
      </w:r>
      <w:r w:rsidR="00455CC1">
        <w:rPr>
          <w:rFonts w:ascii="Times New Roman" w:eastAsia="Times New Roman" w:hAnsi="Times New Roman" w:cs="Times New Roman"/>
          <w:sz w:val="20"/>
          <w:szCs w:val="20"/>
          <w:lang w:val="uk-UA" w:eastAsia="ru-RU" w:bidi="uk-UA"/>
        </w:rPr>
        <w:t xml:space="preserve">нових 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 w:bidi="uk-UA"/>
        </w:rPr>
        <w:t xml:space="preserve">приміщень для утримання ВРХ, прохідної, вагової, 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 w:bidi="uk-UA"/>
        </w:rPr>
        <w:t>дезбар'єр</w:t>
      </w:r>
      <w:r w:rsidR="00B04B06">
        <w:rPr>
          <w:rFonts w:ascii="Times New Roman" w:eastAsia="Times New Roman" w:hAnsi="Times New Roman" w:cs="Times New Roman"/>
          <w:sz w:val="20"/>
          <w:szCs w:val="20"/>
          <w:lang w:val="uk-UA" w:eastAsia="ru-RU" w:bidi="uk-UA"/>
        </w:rPr>
        <w:t>у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 w:bidi="uk-UA"/>
        </w:rPr>
        <w:t xml:space="preserve">, риті силосні </w:t>
      </w:r>
      <w:r w:rsidR="00455CC1">
        <w:rPr>
          <w:rFonts w:ascii="Times New Roman" w:eastAsia="Times New Roman" w:hAnsi="Times New Roman" w:cs="Times New Roman"/>
          <w:sz w:val="20"/>
          <w:szCs w:val="20"/>
          <w:lang w:val="uk-UA" w:eastAsia="ru-RU" w:bidi="uk-UA"/>
        </w:rPr>
        <w:t>споруди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 w:bidi="uk-UA"/>
        </w:rPr>
        <w:t xml:space="preserve"> та силосні рукави, </w:t>
      </w:r>
      <w:r w:rsidR="00B04B06">
        <w:rPr>
          <w:rFonts w:ascii="Times New Roman" w:eastAsia="Times New Roman" w:hAnsi="Times New Roman" w:cs="Times New Roman"/>
          <w:sz w:val="20"/>
          <w:szCs w:val="20"/>
          <w:lang w:val="uk-UA" w:eastAsia="ru-RU" w:bidi="uk-UA"/>
        </w:rPr>
        <w:t>навісів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 w:bidi="uk-UA"/>
        </w:rPr>
        <w:t xml:space="preserve"> для зберігання сіна, сінажу, соломи.</w:t>
      </w:r>
    </w:p>
    <w:p w:rsidR="003C67C3" w:rsidRPr="003C67C3" w:rsidRDefault="003C67C3" w:rsidP="003C67C3">
      <w:pPr>
        <w:shd w:val="clear" w:color="auto" w:fill="FFFFFF"/>
        <w:tabs>
          <w:tab w:val="left" w:pos="5954"/>
          <w:tab w:val="left" w:leader="underscore" w:pos="7862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        Виходячи із сукупності виробничих процесів та обладнання, величини потенційних викидів в атмосферне повітря стаціонарними джерелами, промисловий майданчик відноситься до другої групи об’єктів і має вплив на атмосферне повітря, викиди в атмосферу яких не перевищують встановлених  максимальних  значень дозволених обсягів викидів визначених для таких підприємств і тому заходи щодо скорочення викидів, дотримання виконання природоохоронних заходів та щодо скорочення дозволених обсягів викидів не розроблялися.  Промисловий майданчик ФГ «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П’ятигірське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» 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(с. 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Сухівці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)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підлягає оцінці впливу на довкілля згідно з вимогами Закону України “Про оцінку впливу на довкілля”. На  промисловому майданчику, стаціонарні джерела з яких в атмосферне повітря надходять забруднюючі речовини від виробництв та технологічного устаткування, на яких повинні впроваджуватися найкращі доступні технології та методи керування (основні джерела) відсутні. У зв’язку з цим,  заходи щодо впровадження найкращих існуючих технологій виробництва не розроблялися.          </w:t>
      </w:r>
    </w:p>
    <w:p w:rsidR="003C67C3" w:rsidRPr="003C67C3" w:rsidRDefault="003C67C3" w:rsidP="003C67C3">
      <w:pPr>
        <w:shd w:val="clear" w:color="auto" w:fill="FFFFFF"/>
        <w:tabs>
          <w:tab w:val="left" w:pos="5954"/>
          <w:tab w:val="left" w:leader="underscore" w:pos="7862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 результаті виробничої діяльності в атмосферне повітря максимально можливий потенційний річний викид основних видів і парникових газів та обсяги забруднюючих речовин можуть бути:</w:t>
      </w:r>
    </w:p>
    <w:p w:rsidR="003C67C3" w:rsidRPr="003C67C3" w:rsidRDefault="003C67C3" w:rsidP="003C67C3">
      <w:pPr>
        <w:shd w:val="clear" w:color="auto" w:fill="FFFFFF"/>
        <w:tabs>
          <w:tab w:val="left" w:pos="5954"/>
          <w:tab w:val="left" w:leader="underscore" w:pos="7862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Проммайданчик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 (с. 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Сухівці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) </w:t>
      </w:r>
    </w:p>
    <w:p w:rsidR="003C67C3" w:rsidRPr="003C67C3" w:rsidRDefault="003C67C3" w:rsidP="003C67C3">
      <w:pPr>
        <w:shd w:val="clear" w:color="auto" w:fill="FFFFFF"/>
        <w:tabs>
          <w:tab w:val="left" w:pos="5954"/>
          <w:tab w:val="left" w:leader="underscore" w:pos="7862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Всього – </w:t>
      </w:r>
      <w:r w:rsidRPr="00581348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3</w:t>
      </w:r>
      <w:r w:rsidR="00B66FF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61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.</w:t>
      </w:r>
      <w:r w:rsidR="00B66FF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866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т/рік, </w:t>
      </w:r>
    </w:p>
    <w:p w:rsidR="003C67C3" w:rsidRPr="003C67C3" w:rsidRDefault="003C67C3" w:rsidP="003C67C3">
      <w:pPr>
        <w:shd w:val="clear" w:color="auto" w:fill="FFFFFF"/>
        <w:tabs>
          <w:tab w:val="left" w:pos="5954"/>
          <w:tab w:val="left" w:leader="underscore" w:pos="7862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з них основних забруднюючих речовин (оксиди азоту, </w:t>
      </w:r>
      <w:r w:rsidRPr="00581348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аміак, сірководень, 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оксид вуглецю, пил, діоксид сірки, кислота азотна,</w:t>
      </w:r>
      <w:r w:rsidR="00581348" w:rsidRPr="00581348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</w:t>
      </w:r>
      <w:r w:rsidR="00581348"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оксид заліза, оксид марганцю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) - </w:t>
      </w:r>
      <w:r w:rsidR="00B66FF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46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,</w:t>
      </w:r>
      <w:r w:rsidR="00B66FF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745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т/рік, парникових газів </w:t>
      </w:r>
      <w:r w:rsidR="00581348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(метан)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– </w:t>
      </w:r>
      <w:r w:rsidR="00B66FF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315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,</w:t>
      </w:r>
      <w:r w:rsidR="00B66FF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121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т, </w:t>
      </w:r>
    </w:p>
    <w:p w:rsidR="003C67C3" w:rsidRPr="003C67C3" w:rsidRDefault="003C67C3" w:rsidP="003C67C3">
      <w:pPr>
        <w:shd w:val="clear" w:color="auto" w:fill="FFFFFF"/>
        <w:tabs>
          <w:tab w:val="left" w:pos="5954"/>
          <w:tab w:val="left" w:leader="underscore" w:pos="7862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-       небезпечні забруднюючі речовини (оксид заліза, оксид марганцю, фреон) – 0,209 т, </w:t>
      </w:r>
    </w:p>
    <w:p w:rsidR="003C67C3" w:rsidRPr="003C67C3" w:rsidRDefault="003C67C3" w:rsidP="003C67C3">
      <w:pPr>
        <w:shd w:val="clear" w:color="auto" w:fill="FFFFFF"/>
        <w:tabs>
          <w:tab w:val="left" w:pos="5954"/>
          <w:tab w:val="left" w:leader="underscore" w:pos="7862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-       інші забруднюючі речовини(вуглеводні, 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нмлос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) –</w:t>
      </w:r>
      <w:r w:rsidR="00B66FF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10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,</w:t>
      </w:r>
      <w:r w:rsidR="00B66FF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068</w:t>
      </w: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т.</w:t>
      </w:r>
      <w:r w:rsidR="00B66FF2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</w:t>
      </w:r>
      <w:bookmarkStart w:id="0" w:name="_GoBack"/>
      <w:bookmarkEnd w:id="0"/>
    </w:p>
    <w:p w:rsidR="003C67C3" w:rsidRPr="003C67C3" w:rsidRDefault="003C67C3" w:rsidP="003C67C3">
      <w:pPr>
        <w:shd w:val="clear" w:color="auto" w:fill="FFFFFF"/>
        <w:tabs>
          <w:tab w:val="left" w:pos="5954"/>
          <w:tab w:val="left" w:leader="underscore" w:pos="7862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За додатковою інформацією звертатися за 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адресою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: 35764, Рівненська область, Рівненський район, 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с.П’ятигори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.</w:t>
      </w:r>
    </w:p>
    <w:p w:rsidR="003C67C3" w:rsidRDefault="003C67C3" w:rsidP="003C67C3">
      <w:pPr>
        <w:shd w:val="clear" w:color="auto" w:fill="FFFFFF"/>
        <w:tabs>
          <w:tab w:val="left" w:pos="5954"/>
          <w:tab w:val="left" w:leader="underscore" w:pos="7862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       Зауваження громадських організацій та окремих громадян можуть надсилатися впродовж  30 днів з моменту публікації до приймальні Рівненської обласної державної адміністрації (33028, </w:t>
      </w:r>
      <w:proofErr w:type="spellStart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м.Рівне</w:t>
      </w:r>
      <w:proofErr w:type="spellEnd"/>
      <w:r w:rsidRPr="003C67C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, майдан Просвіти, 1 ).</w:t>
      </w:r>
    </w:p>
    <w:p w:rsidR="000A4E62" w:rsidRDefault="000A4E62" w:rsidP="003C67C3">
      <w:pPr>
        <w:shd w:val="clear" w:color="auto" w:fill="FFFFFF"/>
        <w:tabs>
          <w:tab w:val="left" w:pos="5954"/>
          <w:tab w:val="left" w:leader="underscore" w:pos="7862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0A4E62" w:rsidRDefault="000A4E62" w:rsidP="003C67C3">
      <w:pPr>
        <w:shd w:val="clear" w:color="auto" w:fill="FFFFFF"/>
        <w:tabs>
          <w:tab w:val="left" w:pos="5954"/>
          <w:tab w:val="left" w:leader="underscore" w:pos="7862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0A4E62" w:rsidRPr="003C67C3" w:rsidRDefault="000A4E62" w:rsidP="003C67C3">
      <w:pPr>
        <w:shd w:val="clear" w:color="auto" w:fill="FFFFFF"/>
        <w:tabs>
          <w:tab w:val="left" w:pos="5954"/>
          <w:tab w:val="left" w:leader="underscore" w:pos="7862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450D6F" w:rsidRPr="00581348" w:rsidRDefault="00450D6F">
      <w:pPr>
        <w:rPr>
          <w:sz w:val="20"/>
          <w:szCs w:val="20"/>
          <w:lang w:val="uk-UA"/>
        </w:rPr>
      </w:pPr>
    </w:p>
    <w:sectPr w:rsidR="00450D6F" w:rsidRPr="00581348" w:rsidSect="00581348">
      <w:pgSz w:w="12240" w:h="15840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FE434A"/>
    <w:multiLevelType w:val="hybridMultilevel"/>
    <w:tmpl w:val="3C643FFA"/>
    <w:lvl w:ilvl="0" w:tplc="F858E7D8">
      <w:start w:val="1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56B"/>
    <w:rsid w:val="000A4E62"/>
    <w:rsid w:val="003C67C3"/>
    <w:rsid w:val="00450D6F"/>
    <w:rsid w:val="00455CC1"/>
    <w:rsid w:val="00581348"/>
    <w:rsid w:val="007F456B"/>
    <w:rsid w:val="00A034D4"/>
    <w:rsid w:val="00B04B06"/>
    <w:rsid w:val="00B66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B916F"/>
  <w15:chartTrackingRefBased/>
  <w15:docId w15:val="{417FD866-9519-4B1D-BEBF-BF6B71C4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4E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VOT</dc:creator>
  <cp:keywords/>
  <dc:description/>
  <cp:lastModifiedBy>VOT</cp:lastModifiedBy>
  <cp:revision>5</cp:revision>
  <dcterms:created xsi:type="dcterms:W3CDTF">2026-02-09T13:06:00Z</dcterms:created>
  <dcterms:modified xsi:type="dcterms:W3CDTF">2026-03-16T17:57:00Z</dcterms:modified>
</cp:coreProperties>
</file>