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19C970EF" w:rsidR="00FA5132" w:rsidRPr="00D34D1B" w:rsidRDefault="0079076D">
      <w:pPr>
        <w:spacing w:line="300" w:lineRule="auto"/>
        <w:jc w:val="center"/>
        <w:rPr>
          <w:b/>
          <w:i/>
          <w:color w:val="000000" w:themeColor="text1"/>
        </w:rPr>
      </w:pPr>
      <w:r w:rsidRPr="00D34D1B">
        <w:rPr>
          <w:b/>
          <w:i/>
          <w:color w:val="000000" w:themeColor="text1"/>
        </w:rPr>
        <w:t>Повідомлення</w:t>
      </w:r>
      <w:r w:rsidR="007E5390" w:rsidRPr="00D34D1B">
        <w:rPr>
          <w:b/>
          <w:i/>
          <w:color w:val="000000" w:themeColor="text1"/>
        </w:rPr>
        <w:t xml:space="preserve"> про намір </w:t>
      </w:r>
      <w:r w:rsidRPr="00D34D1B">
        <w:rPr>
          <w:b/>
          <w:i/>
          <w:color w:val="000000" w:themeColor="text1"/>
        </w:rPr>
        <w:t>отримати</w:t>
      </w:r>
      <w:r w:rsidR="007E5390" w:rsidRPr="00D34D1B">
        <w:rPr>
          <w:b/>
          <w:i/>
          <w:color w:val="000000" w:themeColor="text1"/>
        </w:rPr>
        <w:t xml:space="preserve"> </w:t>
      </w:r>
      <w:r w:rsidRPr="00D34D1B">
        <w:rPr>
          <w:b/>
          <w:i/>
          <w:color w:val="000000" w:themeColor="text1"/>
        </w:rPr>
        <w:t>дозвіл</w:t>
      </w:r>
      <w:r w:rsidR="007E5390" w:rsidRPr="00D34D1B">
        <w:rPr>
          <w:b/>
          <w:i/>
          <w:color w:val="000000" w:themeColor="text1"/>
        </w:rPr>
        <w:t xml:space="preserve"> на викиди</w:t>
      </w:r>
    </w:p>
    <w:p w14:paraId="00000002" w14:textId="5645BF4A" w:rsidR="00FA5132" w:rsidRPr="00D34D1B" w:rsidRDefault="007E5390">
      <w:pPr>
        <w:ind w:firstLine="708"/>
        <w:jc w:val="both"/>
        <w:rPr>
          <w:color w:val="000000" w:themeColor="text1"/>
        </w:rPr>
      </w:pPr>
      <w:bookmarkStart w:id="0" w:name="_gjdgxs" w:colFirst="0" w:colLast="0"/>
      <w:bookmarkEnd w:id="0"/>
      <w:r w:rsidRPr="00D34D1B">
        <w:rPr>
          <w:color w:val="000000" w:themeColor="text1"/>
        </w:rPr>
        <w:t>ТОВАРИСТВО З ОБМЕЖЕНОЮ ВІДПОВІДАЛЬНІСТЮ «</w:t>
      </w:r>
      <w:r w:rsidR="00D34D1B" w:rsidRPr="00D34D1B">
        <w:rPr>
          <w:color w:val="000000" w:themeColor="text1"/>
        </w:rPr>
        <w:t>ОДЕК</w:t>
      </w:r>
      <w:r w:rsidRPr="00D34D1B">
        <w:rPr>
          <w:color w:val="000000" w:themeColor="text1"/>
        </w:rPr>
        <w:t>»</w:t>
      </w:r>
      <w:r w:rsidR="00D34D1B" w:rsidRPr="00D34D1B">
        <w:rPr>
          <w:color w:val="000000" w:themeColor="text1"/>
        </w:rPr>
        <w:t xml:space="preserve"> Україна</w:t>
      </w:r>
      <w:r w:rsidRPr="00D34D1B">
        <w:rPr>
          <w:color w:val="000000" w:themeColor="text1"/>
        </w:rPr>
        <w:t xml:space="preserve"> (скорочене найменування суб’єкта господарювання - ТОВ «</w:t>
      </w:r>
      <w:r w:rsidR="00D34D1B" w:rsidRPr="00D34D1B">
        <w:rPr>
          <w:color w:val="000000" w:themeColor="text1"/>
        </w:rPr>
        <w:t>ОДЕК</w:t>
      </w:r>
      <w:r w:rsidRPr="00D34D1B">
        <w:rPr>
          <w:color w:val="000000" w:themeColor="text1"/>
        </w:rPr>
        <w:t>»</w:t>
      </w:r>
      <w:r w:rsidR="00D34D1B" w:rsidRPr="00D34D1B">
        <w:rPr>
          <w:color w:val="000000" w:themeColor="text1"/>
        </w:rPr>
        <w:t xml:space="preserve"> Україна</w:t>
      </w:r>
      <w:r w:rsidR="0079076D" w:rsidRPr="00D34D1B">
        <w:rPr>
          <w:color w:val="000000" w:themeColor="text1"/>
        </w:rPr>
        <w:t>,</w:t>
      </w:r>
      <w:r w:rsidRPr="00D34D1B">
        <w:rPr>
          <w:color w:val="000000" w:themeColor="text1"/>
        </w:rPr>
        <w:t xml:space="preserve"> </w:t>
      </w:r>
      <w:r w:rsidR="007D2A3F" w:rsidRPr="00D34D1B">
        <w:rPr>
          <w:color w:val="000000" w:themeColor="text1"/>
          <w:lang w:val="ru-RU"/>
        </w:rPr>
        <w:t>к</w:t>
      </w:r>
      <w:r w:rsidRPr="00D34D1B">
        <w:rPr>
          <w:color w:val="000000" w:themeColor="text1"/>
        </w:rPr>
        <w:t xml:space="preserve">од ЄДРПОУ: </w:t>
      </w:r>
      <w:r w:rsidR="00D34D1B" w:rsidRPr="00D34D1B">
        <w:rPr>
          <w:color w:val="000000" w:themeColor="text1"/>
        </w:rPr>
        <w:t>25322516</w:t>
      </w:r>
      <w:r w:rsidR="0079076D" w:rsidRPr="00D34D1B">
        <w:rPr>
          <w:color w:val="000000" w:themeColor="text1"/>
        </w:rPr>
        <w:t>,</w:t>
      </w:r>
      <w:r w:rsidRPr="00D34D1B">
        <w:rPr>
          <w:color w:val="000000" w:themeColor="text1"/>
        </w:rPr>
        <w:t xml:space="preserve"> </w:t>
      </w:r>
      <w:r w:rsidR="0079076D" w:rsidRPr="00674CB9">
        <w:rPr>
          <w:color w:val="000000" w:themeColor="text1"/>
        </w:rPr>
        <w:t>к</w:t>
      </w:r>
      <w:r w:rsidRPr="00674CB9">
        <w:rPr>
          <w:color w:val="000000" w:themeColor="text1"/>
        </w:rPr>
        <w:t xml:space="preserve">онтактний номер телефону: </w:t>
      </w:r>
      <w:r w:rsidR="00D34D1B" w:rsidRPr="00674CB9">
        <w:rPr>
          <w:color w:val="000000" w:themeColor="text1"/>
        </w:rPr>
        <w:t>+38 (0362) 693608</w:t>
      </w:r>
      <w:r w:rsidR="0079076D" w:rsidRPr="00674CB9">
        <w:rPr>
          <w:color w:val="000000" w:themeColor="text1"/>
        </w:rPr>
        <w:t>,</w:t>
      </w:r>
      <w:r w:rsidRPr="00674CB9">
        <w:rPr>
          <w:color w:val="000000" w:themeColor="text1"/>
        </w:rPr>
        <w:t xml:space="preserve"> </w:t>
      </w:r>
      <w:r w:rsidR="0079076D" w:rsidRPr="00674CB9">
        <w:rPr>
          <w:color w:val="000000" w:themeColor="text1"/>
        </w:rPr>
        <w:t>е</w:t>
      </w:r>
      <w:r w:rsidRPr="00674CB9">
        <w:rPr>
          <w:color w:val="000000" w:themeColor="text1"/>
        </w:rPr>
        <w:t>лектронна адреса:</w:t>
      </w:r>
      <w:r w:rsidR="0079076D" w:rsidRPr="00674CB9">
        <w:rPr>
          <w:color w:val="000000" w:themeColor="text1"/>
        </w:rPr>
        <w:t xml:space="preserve"> </w:t>
      </w:r>
      <w:r w:rsidR="00D34D1B" w:rsidRPr="00674CB9">
        <w:rPr>
          <w:rStyle w:val="a5"/>
          <w:color w:val="000000" w:themeColor="text1"/>
          <w:u w:val="none"/>
        </w:rPr>
        <w:t>odek_op_pb@ukr.net</w:t>
      </w:r>
      <w:r w:rsidR="0079076D" w:rsidRPr="00674CB9">
        <w:rPr>
          <w:color w:val="000000" w:themeColor="text1"/>
        </w:rPr>
        <w:t>,</w:t>
      </w:r>
      <w:r w:rsidRPr="00D34D1B">
        <w:rPr>
          <w:color w:val="000000" w:themeColor="text1"/>
        </w:rPr>
        <w:t xml:space="preserve"> </w:t>
      </w:r>
      <w:r w:rsidR="0079076D" w:rsidRPr="00D34D1B">
        <w:rPr>
          <w:color w:val="000000" w:themeColor="text1"/>
        </w:rPr>
        <w:t>ю</w:t>
      </w:r>
      <w:r w:rsidRPr="00D34D1B">
        <w:rPr>
          <w:color w:val="000000" w:themeColor="text1"/>
        </w:rPr>
        <w:t xml:space="preserve">ридична адреса (місцезнаходження суб’єкта господарювання): </w:t>
      </w:r>
      <w:r w:rsidR="00D34D1B" w:rsidRPr="00D34D1B">
        <w:rPr>
          <w:color w:val="000000" w:themeColor="text1"/>
        </w:rPr>
        <w:t xml:space="preserve">35313, Рівненська обл., Рівненський р-н, с-ще </w:t>
      </w:r>
      <w:proofErr w:type="spellStart"/>
      <w:r w:rsidR="00D34D1B" w:rsidRPr="00D34D1B">
        <w:rPr>
          <w:color w:val="000000" w:themeColor="text1"/>
        </w:rPr>
        <w:t>Оржів</w:t>
      </w:r>
      <w:proofErr w:type="spellEnd"/>
      <w:r w:rsidR="00D34D1B" w:rsidRPr="00D34D1B">
        <w:rPr>
          <w:color w:val="000000" w:themeColor="text1"/>
        </w:rPr>
        <w:t>, вул. Заводська, 9</w:t>
      </w:r>
      <w:r w:rsidRPr="00D34D1B">
        <w:rPr>
          <w:color w:val="000000" w:themeColor="text1"/>
        </w:rPr>
        <w:t xml:space="preserve"> заявляє про намір отримання дозволу на викиди забруднюючих речовин в атмосферне повітря стаціонарними джерелами для свого </w:t>
      </w:r>
      <w:proofErr w:type="spellStart"/>
      <w:r w:rsidRPr="00D34D1B">
        <w:rPr>
          <w:color w:val="000000" w:themeColor="text1"/>
        </w:rPr>
        <w:t>проммайданчика</w:t>
      </w:r>
      <w:proofErr w:type="spellEnd"/>
      <w:r w:rsidRPr="00D34D1B">
        <w:rPr>
          <w:color w:val="000000" w:themeColor="text1"/>
        </w:rPr>
        <w:t xml:space="preserve">, розташованого за </w:t>
      </w:r>
      <w:proofErr w:type="spellStart"/>
      <w:r w:rsidRPr="00D34D1B">
        <w:rPr>
          <w:color w:val="000000" w:themeColor="text1"/>
        </w:rPr>
        <w:t>адресою</w:t>
      </w:r>
      <w:proofErr w:type="spellEnd"/>
      <w:r w:rsidRPr="00D34D1B">
        <w:rPr>
          <w:color w:val="000000" w:themeColor="text1"/>
        </w:rPr>
        <w:t xml:space="preserve"> (місцезнаходження об’єкта): 3531</w:t>
      </w:r>
      <w:r w:rsidR="00D34D1B" w:rsidRPr="00D34D1B">
        <w:rPr>
          <w:color w:val="000000" w:themeColor="text1"/>
        </w:rPr>
        <w:t>3</w:t>
      </w:r>
      <w:r w:rsidRPr="00D34D1B">
        <w:rPr>
          <w:color w:val="000000" w:themeColor="text1"/>
        </w:rPr>
        <w:t xml:space="preserve">, </w:t>
      </w:r>
      <w:r w:rsidR="00D34D1B" w:rsidRPr="00D34D1B">
        <w:rPr>
          <w:color w:val="000000" w:themeColor="text1"/>
        </w:rPr>
        <w:t xml:space="preserve">Рівненська обл., Рівненський р-н, с-ще </w:t>
      </w:r>
      <w:proofErr w:type="spellStart"/>
      <w:r w:rsidR="00D34D1B" w:rsidRPr="00D34D1B">
        <w:rPr>
          <w:color w:val="000000" w:themeColor="text1"/>
        </w:rPr>
        <w:t>Оржів</w:t>
      </w:r>
      <w:proofErr w:type="spellEnd"/>
      <w:r w:rsidR="00D34D1B" w:rsidRPr="00D34D1B">
        <w:rPr>
          <w:color w:val="000000" w:themeColor="text1"/>
        </w:rPr>
        <w:t>, вул. Заводська, 9</w:t>
      </w:r>
      <w:r w:rsidRPr="00D34D1B">
        <w:rPr>
          <w:color w:val="000000" w:themeColor="text1"/>
        </w:rPr>
        <w:t xml:space="preserve">. Підприємство спеціалізується на </w:t>
      </w:r>
      <w:r w:rsidR="00D34D1B" w:rsidRPr="00D34D1B">
        <w:rPr>
          <w:color w:val="000000" w:themeColor="text1"/>
        </w:rPr>
        <w:t>виготовленні березової, спеціальної та ламінованої фанери</w:t>
      </w:r>
      <w:r w:rsidRPr="00D34D1B">
        <w:rPr>
          <w:color w:val="000000" w:themeColor="text1"/>
        </w:rPr>
        <w:t>.</w:t>
      </w:r>
    </w:p>
    <w:p w14:paraId="00000003" w14:textId="77777777" w:rsidR="00FA5132" w:rsidRPr="00D34D1B" w:rsidRDefault="007E5390" w:rsidP="0079076D">
      <w:pPr>
        <w:ind w:firstLine="709"/>
        <w:jc w:val="both"/>
        <w:rPr>
          <w:color w:val="000000" w:themeColor="text1"/>
        </w:rPr>
      </w:pPr>
      <w:r w:rsidRPr="00D34D1B">
        <w:rPr>
          <w:color w:val="000000" w:themeColor="text1"/>
        </w:rPr>
        <w:t>Метою отримання дозволу на викиди є визначення всіх джерел впливу на атмосферне повітря та подальша сплата екологічного податку.</w:t>
      </w:r>
    </w:p>
    <w:p w14:paraId="332134A5" w14:textId="6347D7B9" w:rsidR="0079076D" w:rsidRPr="00D34D1B" w:rsidRDefault="007E5390" w:rsidP="0079076D">
      <w:pPr>
        <w:ind w:firstLine="708"/>
        <w:jc w:val="both"/>
        <w:rPr>
          <w:color w:val="000000" w:themeColor="text1"/>
        </w:rPr>
      </w:pPr>
      <w:r w:rsidRPr="00D34D1B">
        <w:rPr>
          <w:color w:val="000000" w:themeColor="text1"/>
        </w:rPr>
        <w:t>Відповідно до Закону України «Про оцінку впливу на довкілля» діяльність підприємства підпадає під категорії видів планованої діяльності та об’єктів, які можуть мати значний вплив на довкілля (</w:t>
      </w:r>
      <w:r w:rsidR="00D34D1B" w:rsidRPr="00D34D1B">
        <w:rPr>
          <w:color w:val="000000" w:themeColor="text1"/>
        </w:rPr>
        <w:t xml:space="preserve">стаття 3, частина 3: п.4, абзац 2 «поверхневе та підземне зберігання викопного палива чи продуктів їх переробки на площі 500 квадратних метрів і більше або об’ємом (для рідких або газоподібних) 15 кубічних метрів і більше»; п.7, абзац 3 «зберігання хімічних продуктів (базисні і витратні склади, сховища, бази)»; п.9, абзац 5 «з оброблення деревини (хімічне перероблення деревини, виробництво деревоволокнистих плит, деревообробне виробництво з використанням синтетичних смол, консервування деревини просоченням)»; п.11, абзац 6: «об’єкти оброблення відходів, що не є небезпечними, потужністю менше 100 </w:t>
      </w:r>
      <w:proofErr w:type="spellStart"/>
      <w:r w:rsidR="00D34D1B" w:rsidRPr="00D34D1B">
        <w:rPr>
          <w:color w:val="000000" w:themeColor="text1"/>
        </w:rPr>
        <w:t>тонн</w:t>
      </w:r>
      <w:proofErr w:type="spellEnd"/>
      <w:r w:rsidR="00D34D1B" w:rsidRPr="00D34D1B">
        <w:rPr>
          <w:color w:val="000000" w:themeColor="text1"/>
        </w:rPr>
        <w:t xml:space="preserve"> на добу»; п.13 «господарська діяльність, що призводить до скидання забруднюючих речовин у водні об’єкти, та забір води з водних об’єктів за умови, що водозабір підземних вод перевищує 300 кубічних метрів на добу»; п. 14 «розширення та зміни, включаючи перегляд або оновлення умов провадження планованої діяльності, встановлених (затверджених) рішенням про провадження планованої діяльності або подовження строків її провадження, реконструкцію, технічне переоснащення, капітальний ремонт, перепрофілювання діяльності та об’єктів, зазначених у пунктах 1-13 цієї частини, крім тих, які не справляють значного впливу на довкілля відповідно до критеріїв, затверджених Кабінетом Міністрів України»</w:t>
      </w:r>
      <w:r w:rsidRPr="00D34D1B">
        <w:rPr>
          <w:color w:val="000000" w:themeColor="text1"/>
        </w:rPr>
        <w:t xml:space="preserve">). </w:t>
      </w:r>
      <w:r w:rsidR="0079076D" w:rsidRPr="00D34D1B">
        <w:rPr>
          <w:color w:val="000000" w:themeColor="text1"/>
        </w:rPr>
        <w:t>За результатами проведеної оцінки впливу на довкілля</w:t>
      </w:r>
      <w:r w:rsidR="00A126E4">
        <w:rPr>
          <w:color w:val="000000" w:themeColor="text1"/>
          <w:lang w:val="en-US"/>
        </w:rPr>
        <w:t>,</w:t>
      </w:r>
      <w:r w:rsidR="0079076D" w:rsidRPr="00D34D1B">
        <w:rPr>
          <w:color w:val="000000" w:themeColor="text1"/>
        </w:rPr>
        <w:t xml:space="preserve"> по даному об’єкту отримано Висновок з оцінки впливу на довкілля </w:t>
      </w:r>
      <w:r w:rsidR="00D34D1B" w:rsidRPr="00D34D1B">
        <w:rPr>
          <w:color w:val="000000" w:themeColor="text1"/>
        </w:rPr>
        <w:t>за №152-13782/1 від 12.12.2025, виданий Департаментом екології та природних ресурсів Рівненської обласної державної адміністрації</w:t>
      </w:r>
      <w:r w:rsidR="0079076D" w:rsidRPr="00D34D1B">
        <w:rPr>
          <w:color w:val="000000" w:themeColor="text1"/>
        </w:rPr>
        <w:t>.</w:t>
      </w:r>
    </w:p>
    <w:p w14:paraId="0FFDB6BF" w14:textId="7FA5876E" w:rsidR="00E31A33" w:rsidRPr="002E58D9" w:rsidRDefault="007E5390" w:rsidP="00D34D1B">
      <w:pPr>
        <w:ind w:firstLine="709"/>
        <w:jc w:val="both"/>
        <w:rPr>
          <w:color w:val="000000" w:themeColor="text1"/>
        </w:rPr>
      </w:pPr>
      <w:r w:rsidRPr="002E58D9">
        <w:rPr>
          <w:color w:val="000000" w:themeColor="text1"/>
        </w:rPr>
        <w:t xml:space="preserve">Загальний опис об’єкта. </w:t>
      </w:r>
      <w:r w:rsidR="00E31A33" w:rsidRPr="002E58D9">
        <w:rPr>
          <w:color w:val="000000" w:themeColor="text1"/>
        </w:rPr>
        <w:t>П</w:t>
      </w:r>
      <w:r w:rsidR="00D34D1B" w:rsidRPr="002E58D9">
        <w:rPr>
          <w:color w:val="000000" w:themeColor="text1"/>
        </w:rPr>
        <w:t>отужність виробництва фанери підприємством складає 136 тис. м</w:t>
      </w:r>
      <w:r w:rsidR="00D34D1B" w:rsidRPr="002E58D9">
        <w:rPr>
          <w:color w:val="000000" w:themeColor="text1"/>
          <w:vertAlign w:val="superscript"/>
        </w:rPr>
        <w:t>3</w:t>
      </w:r>
      <w:r w:rsidR="00D34D1B" w:rsidRPr="002E58D9">
        <w:rPr>
          <w:color w:val="000000" w:themeColor="text1"/>
        </w:rPr>
        <w:t>/рік. Передбачено виробництво паливних брикетів в кількості 99,726 т/добу і 36400 т/рік</w:t>
      </w:r>
      <w:r w:rsidR="00D34D1B" w:rsidRPr="002E58D9">
        <w:rPr>
          <w:bCs/>
          <w:color w:val="000000" w:themeColor="text1"/>
        </w:rPr>
        <w:t xml:space="preserve">. </w:t>
      </w:r>
      <w:r w:rsidR="00D34D1B" w:rsidRPr="002E58D9">
        <w:rPr>
          <w:color w:val="000000" w:themeColor="text1"/>
        </w:rPr>
        <w:t xml:space="preserve">На території ТОВ «ОДЕК» Україна наявні: будівля адміністративного приміщення з прохідною, фанерний цех, цех ДСП №2, склад готової продукції, склад сировини та деревних відходів, склад тріски, склад кори, будівля допоміжного виробництва, три напівзруйновані будівлі (аварійні), пожежна частина, автозаправний пункт, </w:t>
      </w:r>
      <w:proofErr w:type="spellStart"/>
      <w:r w:rsidR="00D34D1B" w:rsidRPr="002E58D9">
        <w:rPr>
          <w:color w:val="000000" w:themeColor="text1"/>
        </w:rPr>
        <w:t>автогазозаправна</w:t>
      </w:r>
      <w:proofErr w:type="spellEnd"/>
      <w:r w:rsidR="00D34D1B" w:rsidRPr="002E58D9">
        <w:rPr>
          <w:color w:val="000000" w:themeColor="text1"/>
        </w:rPr>
        <w:t xml:space="preserve"> станція.</w:t>
      </w:r>
      <w:r w:rsidRPr="002E58D9">
        <w:rPr>
          <w:color w:val="000000" w:themeColor="text1"/>
        </w:rPr>
        <w:t xml:space="preserve"> </w:t>
      </w:r>
      <w:r w:rsidR="00E31A33" w:rsidRPr="002E58D9">
        <w:rPr>
          <w:bCs/>
          <w:color w:val="000000" w:themeColor="text1"/>
        </w:rPr>
        <w:t xml:space="preserve">Основними джерелами забруднюючих речовин на підприємстві є процеси: </w:t>
      </w:r>
      <w:r w:rsidR="0013094A">
        <w:rPr>
          <w:bCs/>
          <w:color w:val="000000" w:themeColor="text1"/>
        </w:rPr>
        <w:t>підготовки сировини</w:t>
      </w:r>
      <w:r w:rsidR="00E31A33" w:rsidRPr="002E58D9">
        <w:rPr>
          <w:bCs/>
          <w:color w:val="000000" w:themeColor="text1"/>
        </w:rPr>
        <w:t xml:space="preserve">; нанесення </w:t>
      </w:r>
      <w:proofErr w:type="spellStart"/>
      <w:r w:rsidR="00E31A33" w:rsidRPr="002E58D9">
        <w:rPr>
          <w:bCs/>
          <w:color w:val="000000" w:themeColor="text1"/>
        </w:rPr>
        <w:t>клеючого</w:t>
      </w:r>
      <w:proofErr w:type="spellEnd"/>
      <w:r w:rsidR="00E31A33" w:rsidRPr="002E58D9">
        <w:rPr>
          <w:bCs/>
          <w:color w:val="000000" w:themeColor="text1"/>
        </w:rPr>
        <w:t xml:space="preserve"> матеріалу на шпон; зрощення шпону;</w:t>
      </w:r>
      <w:r w:rsidR="002E58D9" w:rsidRPr="002E58D9">
        <w:rPr>
          <w:bCs/>
          <w:color w:val="000000" w:themeColor="text1"/>
        </w:rPr>
        <w:t xml:space="preserve"> пресування пакетів шпону.</w:t>
      </w:r>
      <w:r w:rsidR="002E58D9">
        <w:rPr>
          <w:bCs/>
          <w:color w:val="000000" w:themeColor="text1"/>
        </w:rPr>
        <w:t xml:space="preserve"> </w:t>
      </w:r>
      <w:r w:rsidR="002E58D9" w:rsidRPr="008A4215">
        <w:rPr>
          <w:bCs/>
          <w:color w:val="000000" w:themeColor="text1"/>
        </w:rPr>
        <w:t xml:space="preserve">Для виготовлення паливних брикетів з відходів виробництва, на </w:t>
      </w:r>
      <w:proofErr w:type="spellStart"/>
      <w:r w:rsidR="002E58D9" w:rsidRPr="008A4215">
        <w:rPr>
          <w:bCs/>
          <w:color w:val="000000" w:themeColor="text1"/>
        </w:rPr>
        <w:t>проммайданчику</w:t>
      </w:r>
      <w:proofErr w:type="spellEnd"/>
      <w:r w:rsidR="002E58D9" w:rsidRPr="008A4215">
        <w:rPr>
          <w:bCs/>
          <w:color w:val="000000" w:themeColor="text1"/>
        </w:rPr>
        <w:t xml:space="preserve"> наявні цехи з відповідним обладнанням</w:t>
      </w:r>
      <w:r w:rsidR="008A4215" w:rsidRPr="008A4215">
        <w:rPr>
          <w:bCs/>
          <w:color w:val="000000" w:themeColor="text1"/>
          <w:lang w:val="ru-RU"/>
        </w:rPr>
        <w:t xml:space="preserve"> (л</w:t>
      </w:r>
      <w:r w:rsidR="008A4215" w:rsidRPr="008A4215">
        <w:rPr>
          <w:bCs/>
          <w:color w:val="000000" w:themeColor="text1"/>
        </w:rPr>
        <w:t>інії з виробництва брикетів)</w:t>
      </w:r>
      <w:r w:rsidR="002E58D9" w:rsidRPr="008A4215">
        <w:rPr>
          <w:bCs/>
          <w:color w:val="000000" w:themeColor="text1"/>
        </w:rPr>
        <w:t>. У якості резервного електроживлення передбачено використання</w:t>
      </w:r>
      <w:r w:rsidR="002E58D9">
        <w:rPr>
          <w:bCs/>
          <w:color w:val="000000" w:themeColor="text1"/>
        </w:rPr>
        <w:t xml:space="preserve"> 5-ти дизель-генераторів.</w:t>
      </w:r>
    </w:p>
    <w:p w14:paraId="00000006" w14:textId="187C7922" w:rsidR="00FA5132" w:rsidRPr="0013094A" w:rsidRDefault="007E5390" w:rsidP="00904958">
      <w:pPr>
        <w:ind w:firstLine="709"/>
        <w:jc w:val="both"/>
        <w:rPr>
          <w:color w:val="000000" w:themeColor="text1"/>
        </w:rPr>
      </w:pPr>
      <w:r w:rsidRPr="002E58D9">
        <w:rPr>
          <w:color w:val="000000" w:themeColor="text1"/>
        </w:rPr>
        <w:t xml:space="preserve">Відомості щодо видів та обсягів викидів: кількість джерел викиду – </w:t>
      </w:r>
      <w:r w:rsidR="002E58D9" w:rsidRPr="002E58D9">
        <w:rPr>
          <w:color w:val="000000" w:themeColor="text1"/>
        </w:rPr>
        <w:t>127</w:t>
      </w:r>
      <w:r w:rsidRPr="002E58D9">
        <w:rPr>
          <w:color w:val="000000" w:themeColor="text1"/>
        </w:rPr>
        <w:t xml:space="preserve">. В атмосферне повітря будуть викидатися забруднюючі речовини у кількості, т/рік: </w:t>
      </w:r>
      <w:r w:rsidR="002E58D9" w:rsidRPr="002E58D9">
        <w:rPr>
          <w:color w:val="000000" w:themeColor="text1"/>
        </w:rPr>
        <w:t xml:space="preserve">ванадій та його </w:t>
      </w:r>
      <w:proofErr w:type="spellStart"/>
      <w:r w:rsidR="002E58D9" w:rsidRPr="002E58D9">
        <w:rPr>
          <w:color w:val="000000" w:themeColor="text1"/>
        </w:rPr>
        <w:t>сподуки</w:t>
      </w:r>
      <w:proofErr w:type="spellEnd"/>
      <w:r w:rsidR="002E58D9" w:rsidRPr="002E58D9">
        <w:rPr>
          <w:color w:val="000000" w:themeColor="text1"/>
        </w:rPr>
        <w:t xml:space="preserve"> – 0,000014; </w:t>
      </w:r>
      <w:r w:rsidRPr="002E58D9">
        <w:rPr>
          <w:color w:val="000000" w:themeColor="text1"/>
        </w:rPr>
        <w:t xml:space="preserve">залізо та його сполуки – </w:t>
      </w:r>
      <w:r w:rsidR="002E58D9" w:rsidRPr="002E58D9">
        <w:rPr>
          <w:color w:val="000000" w:themeColor="text1"/>
        </w:rPr>
        <w:t>0,0326</w:t>
      </w:r>
      <w:r w:rsidRPr="002E58D9">
        <w:rPr>
          <w:color w:val="000000" w:themeColor="text1"/>
        </w:rPr>
        <w:t xml:space="preserve">; </w:t>
      </w:r>
      <w:r w:rsidR="002E58D9" w:rsidRPr="002E58D9">
        <w:rPr>
          <w:color w:val="000000" w:themeColor="text1"/>
        </w:rPr>
        <w:t xml:space="preserve">нікель та його сполуки – 0,0001; хром та його сполуки – 0,0002; </w:t>
      </w:r>
      <w:r w:rsidRPr="002E58D9">
        <w:rPr>
          <w:color w:val="000000" w:themeColor="text1"/>
        </w:rPr>
        <w:t xml:space="preserve">манган та його сполуки </w:t>
      </w:r>
      <w:r w:rsidR="003D2DC9" w:rsidRPr="002E58D9">
        <w:rPr>
          <w:color w:val="000000" w:themeColor="text1"/>
        </w:rPr>
        <w:t>–</w:t>
      </w:r>
      <w:r w:rsidRPr="002E58D9">
        <w:rPr>
          <w:color w:val="000000" w:themeColor="text1"/>
        </w:rPr>
        <w:t xml:space="preserve"> 0,00</w:t>
      </w:r>
      <w:r w:rsidR="002E58D9" w:rsidRPr="002E58D9">
        <w:rPr>
          <w:color w:val="000000" w:themeColor="text1"/>
        </w:rPr>
        <w:t>4</w:t>
      </w:r>
      <w:r w:rsidRPr="002E58D9">
        <w:rPr>
          <w:color w:val="000000" w:themeColor="text1"/>
        </w:rPr>
        <w:t xml:space="preserve">; речовини у вигляді суспендованих твердих частинок – </w:t>
      </w:r>
      <w:r w:rsidR="002E58D9" w:rsidRPr="002E58D9">
        <w:rPr>
          <w:color w:val="000000" w:themeColor="text1"/>
        </w:rPr>
        <w:t>49,67769</w:t>
      </w:r>
      <w:r w:rsidRPr="002E58D9">
        <w:rPr>
          <w:color w:val="000000" w:themeColor="text1"/>
        </w:rPr>
        <w:t xml:space="preserve">; </w:t>
      </w:r>
      <w:r w:rsidR="003D2DC9" w:rsidRPr="002E58D9">
        <w:rPr>
          <w:color w:val="000000" w:themeColor="text1"/>
        </w:rPr>
        <w:t xml:space="preserve">сажа – </w:t>
      </w:r>
      <w:r w:rsidR="002E58D9" w:rsidRPr="002E58D9">
        <w:rPr>
          <w:color w:val="000000" w:themeColor="text1"/>
        </w:rPr>
        <w:t>53,529902</w:t>
      </w:r>
      <w:r w:rsidR="003D2DC9" w:rsidRPr="002E58D9">
        <w:rPr>
          <w:color w:val="000000" w:themeColor="text1"/>
        </w:rPr>
        <w:t xml:space="preserve">; оксиди азоту – </w:t>
      </w:r>
      <w:r w:rsidR="002E58D9" w:rsidRPr="002E58D9">
        <w:rPr>
          <w:color w:val="000000" w:themeColor="text1"/>
        </w:rPr>
        <w:t>392,040482</w:t>
      </w:r>
      <w:r w:rsidR="003D2DC9" w:rsidRPr="002E58D9">
        <w:rPr>
          <w:color w:val="000000" w:themeColor="text1"/>
        </w:rPr>
        <w:t xml:space="preserve">; діоксид сірки – </w:t>
      </w:r>
      <w:r w:rsidR="002E58D9" w:rsidRPr="002E58D9">
        <w:rPr>
          <w:color w:val="000000" w:themeColor="text1"/>
        </w:rPr>
        <w:t>12,6027</w:t>
      </w:r>
      <w:r w:rsidR="003D2DC9" w:rsidRPr="002E58D9">
        <w:rPr>
          <w:color w:val="000000" w:themeColor="text1"/>
        </w:rPr>
        <w:t xml:space="preserve">; </w:t>
      </w:r>
      <w:r w:rsidR="002E58D9" w:rsidRPr="002E58D9">
        <w:rPr>
          <w:color w:val="000000" w:themeColor="text1"/>
        </w:rPr>
        <w:t>оксид вуглецю – 3217,476532</w:t>
      </w:r>
      <w:r w:rsidR="0065411D" w:rsidRPr="0013094A">
        <w:rPr>
          <w:color w:val="000000" w:themeColor="text1"/>
        </w:rPr>
        <w:t xml:space="preserve">; вуглеводні насичені – </w:t>
      </w:r>
      <w:r w:rsidR="002E58D9" w:rsidRPr="0013094A">
        <w:rPr>
          <w:color w:val="000000" w:themeColor="text1"/>
        </w:rPr>
        <w:t>16,280482</w:t>
      </w:r>
      <w:r w:rsidR="0065411D" w:rsidRPr="0013094A">
        <w:rPr>
          <w:color w:val="000000" w:themeColor="text1"/>
        </w:rPr>
        <w:t xml:space="preserve">; </w:t>
      </w:r>
      <w:r w:rsidR="002E58D9" w:rsidRPr="0013094A">
        <w:rPr>
          <w:color w:val="000000" w:themeColor="text1"/>
        </w:rPr>
        <w:t xml:space="preserve">бензин нафтовий – 0,0789; бутан – </w:t>
      </w:r>
      <w:r w:rsidR="0013094A" w:rsidRPr="0013094A">
        <w:rPr>
          <w:color w:val="000000" w:themeColor="text1"/>
        </w:rPr>
        <w:t xml:space="preserve">0,0976; пропан – 0,0652; сольвент нафта – 0,2558; спирт </w:t>
      </w:r>
      <w:proofErr w:type="spellStart"/>
      <w:r w:rsidR="0013094A" w:rsidRPr="0013094A">
        <w:rPr>
          <w:color w:val="000000" w:themeColor="text1"/>
        </w:rPr>
        <w:t>ізопропіловий</w:t>
      </w:r>
      <w:proofErr w:type="spellEnd"/>
      <w:r w:rsidR="0013094A" w:rsidRPr="0013094A">
        <w:rPr>
          <w:color w:val="000000" w:themeColor="text1"/>
        </w:rPr>
        <w:t xml:space="preserve"> – 0,0602; бензол – 0,0018; вінілацетат – 0,0535; ксилол – 0,00021; толуол – 0,0014; фенол – 3,785; формальдегід – 8,97906; фтор та його сполуки в перерахунку на фтор – 0,0155; фтористий водень – 0,0018</w:t>
      </w:r>
      <w:r w:rsidR="00904958" w:rsidRPr="0013094A">
        <w:rPr>
          <w:color w:val="000000" w:themeColor="text1"/>
        </w:rPr>
        <w:t xml:space="preserve"> </w:t>
      </w:r>
      <w:r w:rsidRPr="0013094A">
        <w:rPr>
          <w:color w:val="000000" w:themeColor="text1"/>
        </w:rPr>
        <w:t xml:space="preserve">та парникові гази: діоксид вуглецю – </w:t>
      </w:r>
      <w:r w:rsidR="002E58D9" w:rsidRPr="0013094A">
        <w:rPr>
          <w:color w:val="000000" w:themeColor="text1"/>
        </w:rPr>
        <w:t>15920,5364</w:t>
      </w:r>
      <w:r w:rsidRPr="0013094A">
        <w:rPr>
          <w:color w:val="000000" w:themeColor="text1"/>
        </w:rPr>
        <w:t xml:space="preserve">; оксид </w:t>
      </w:r>
      <w:proofErr w:type="spellStart"/>
      <w:r w:rsidRPr="0013094A">
        <w:rPr>
          <w:color w:val="000000" w:themeColor="text1"/>
        </w:rPr>
        <w:t>діазоту</w:t>
      </w:r>
      <w:proofErr w:type="spellEnd"/>
      <w:r w:rsidRPr="0013094A">
        <w:rPr>
          <w:color w:val="000000" w:themeColor="text1"/>
        </w:rPr>
        <w:t xml:space="preserve"> – </w:t>
      </w:r>
      <w:r w:rsidR="002E58D9" w:rsidRPr="0013094A">
        <w:rPr>
          <w:color w:val="000000" w:themeColor="text1"/>
        </w:rPr>
        <w:t>1,060274</w:t>
      </w:r>
      <w:r w:rsidR="0013094A" w:rsidRPr="0013094A">
        <w:rPr>
          <w:color w:val="000000" w:themeColor="text1"/>
        </w:rPr>
        <w:t xml:space="preserve"> та метан – 1,463342</w:t>
      </w:r>
      <w:r w:rsidRPr="0013094A">
        <w:rPr>
          <w:color w:val="000000" w:themeColor="text1"/>
        </w:rPr>
        <w:t>.</w:t>
      </w:r>
    </w:p>
    <w:p w14:paraId="00000007" w14:textId="0C4970B0" w:rsidR="00FA5132" w:rsidRPr="0013094A" w:rsidRDefault="007E5390">
      <w:pPr>
        <w:ind w:firstLine="709"/>
        <w:jc w:val="both"/>
        <w:rPr>
          <w:color w:val="000000" w:themeColor="text1"/>
        </w:rPr>
      </w:pPr>
      <w:r w:rsidRPr="0013094A">
        <w:rPr>
          <w:color w:val="000000" w:themeColor="text1"/>
        </w:rPr>
        <w:lastRenderedPageBreak/>
        <w:t xml:space="preserve">Об’єкт відноситься до 1 групи, відповідно до </w:t>
      </w:r>
      <w:r w:rsidR="00904958" w:rsidRPr="0013094A">
        <w:rPr>
          <w:color w:val="000000" w:themeColor="text1"/>
        </w:rPr>
        <w:t xml:space="preserve">наказу №448 від 27.06.2023 Міністерства захисту довкілля та природних ресурсів України «Інструкції про вимоги до оформлення документів, в яких обґрунтовуються обсяги викидів забруднюючих речовин в атмосферне повітря стаціонарними джерелами» </w:t>
      </w:r>
      <w:r w:rsidRPr="0013094A">
        <w:rPr>
          <w:color w:val="000000" w:themeColor="text1"/>
        </w:rPr>
        <w:t>(п.4 Додатку 3</w:t>
      </w:r>
      <w:r w:rsidR="008A4215">
        <w:rPr>
          <w:color w:val="000000" w:themeColor="text1"/>
        </w:rPr>
        <w:t>:</w:t>
      </w:r>
      <w:r w:rsidRPr="0013094A">
        <w:rPr>
          <w:color w:val="000000" w:themeColor="text1"/>
        </w:rPr>
        <w:t xml:space="preserve"> «</w:t>
      </w:r>
      <w:r w:rsidR="0013094A" w:rsidRPr="0013094A">
        <w:rPr>
          <w:color w:val="000000" w:themeColor="text1"/>
        </w:rPr>
        <w:t xml:space="preserve">устаткування (установки) для виробництва паперу та картону і інших продуктів із деревини (картон, волокно із деревини і фанера) з виробничою потужністю, яка перевищує 20 </w:t>
      </w:r>
      <w:proofErr w:type="spellStart"/>
      <w:r w:rsidR="0013094A" w:rsidRPr="0013094A">
        <w:rPr>
          <w:color w:val="000000" w:themeColor="text1"/>
        </w:rPr>
        <w:t>тонн</w:t>
      </w:r>
      <w:proofErr w:type="spellEnd"/>
      <w:r w:rsidR="0013094A" w:rsidRPr="0013094A">
        <w:rPr>
          <w:color w:val="000000" w:themeColor="text1"/>
        </w:rPr>
        <w:t xml:space="preserve"> на день</w:t>
      </w:r>
      <w:r w:rsidRPr="0013094A">
        <w:rPr>
          <w:color w:val="000000" w:themeColor="text1"/>
        </w:rPr>
        <w:t>»). Враховуючи вищезазначене та відсутність перевищень гранично-допустимих концентрацій забруднюючих речовин, заходи щодо скорочення викидів не передбачені; матеріалами документів будуть передбачені заходи щодо впровадження найкращих існуючих технологій виробництва та заходи щодо охорони атмосферного повітря на випадок виникнення надзвичайних ситуацій техногенного та природного характеру. Пропозиції щодо дозволених обсягів викидів відповідають чинному законодавству.</w:t>
      </w:r>
    </w:p>
    <w:p w14:paraId="00000008" w14:textId="77777777" w:rsidR="00FA5132" w:rsidRPr="0013094A" w:rsidRDefault="007E5390">
      <w:pPr>
        <w:ind w:firstLine="709"/>
        <w:jc w:val="both"/>
        <w:rPr>
          <w:color w:val="000000" w:themeColor="text1"/>
        </w:rPr>
      </w:pPr>
      <w:r w:rsidRPr="0013094A">
        <w:rPr>
          <w:color w:val="000000" w:themeColor="text1"/>
        </w:rPr>
        <w:t xml:space="preserve">Пропозиції та зауваження направляти протягом 30 календарних днів з моменту опублікування даного оголошення до Рівненської обласної військової адміністрації за </w:t>
      </w:r>
      <w:proofErr w:type="spellStart"/>
      <w:r w:rsidRPr="0013094A">
        <w:rPr>
          <w:color w:val="000000" w:themeColor="text1"/>
        </w:rPr>
        <w:t>адресою</w:t>
      </w:r>
      <w:proofErr w:type="spellEnd"/>
      <w:r w:rsidRPr="0013094A">
        <w:rPr>
          <w:color w:val="000000" w:themeColor="text1"/>
        </w:rPr>
        <w:t>: 33028, м. Рівне, майдан П</w:t>
      </w:r>
      <w:bookmarkStart w:id="1" w:name="_GoBack"/>
      <w:bookmarkEnd w:id="1"/>
      <w:r w:rsidRPr="0013094A">
        <w:rPr>
          <w:color w:val="000000" w:themeColor="text1"/>
        </w:rPr>
        <w:t xml:space="preserve">росвіти, 1; </w:t>
      </w:r>
      <w:proofErr w:type="spellStart"/>
      <w:r w:rsidRPr="0013094A">
        <w:rPr>
          <w:color w:val="000000" w:themeColor="text1"/>
        </w:rPr>
        <w:t>тел</w:t>
      </w:r>
      <w:proofErr w:type="spellEnd"/>
      <w:r w:rsidRPr="0013094A">
        <w:rPr>
          <w:color w:val="000000" w:themeColor="text1"/>
        </w:rPr>
        <w:t xml:space="preserve">.: (0362) 695-165, (0800) 500 078; </w:t>
      </w:r>
      <w:proofErr w:type="spellStart"/>
      <w:r w:rsidRPr="0013094A">
        <w:rPr>
          <w:color w:val="000000" w:themeColor="text1"/>
        </w:rPr>
        <w:t>ел</w:t>
      </w:r>
      <w:proofErr w:type="spellEnd"/>
      <w:r w:rsidRPr="0013094A">
        <w:rPr>
          <w:color w:val="000000" w:themeColor="text1"/>
        </w:rPr>
        <w:t>. пошта: roda@rv.gov.ua.</w:t>
      </w:r>
    </w:p>
    <w:p w14:paraId="00000009" w14:textId="77777777" w:rsidR="00FA5132" w:rsidRPr="0013094A" w:rsidRDefault="00FA5132">
      <w:pPr>
        <w:ind w:firstLine="284"/>
        <w:jc w:val="both"/>
        <w:rPr>
          <w:color w:val="000000" w:themeColor="text1"/>
        </w:rPr>
      </w:pPr>
    </w:p>
    <w:sectPr w:rsidR="00FA5132" w:rsidRPr="0013094A">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132"/>
    <w:rsid w:val="0013094A"/>
    <w:rsid w:val="002E58D9"/>
    <w:rsid w:val="003D2DC9"/>
    <w:rsid w:val="00450BF6"/>
    <w:rsid w:val="0065411D"/>
    <w:rsid w:val="00674CB9"/>
    <w:rsid w:val="0079076D"/>
    <w:rsid w:val="007D2A3F"/>
    <w:rsid w:val="007E5390"/>
    <w:rsid w:val="008A4215"/>
    <w:rsid w:val="00904958"/>
    <w:rsid w:val="00A126E4"/>
    <w:rsid w:val="00D34D1B"/>
    <w:rsid w:val="00E31A33"/>
    <w:rsid w:val="00FA51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287E50-7F49-49CF-8AE4-6E4378E5F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00"/>
      <w:ind w:right="261" w:firstLine="720"/>
      <w:jc w:val="both"/>
      <w:outlineLvl w:val="2"/>
    </w:pPr>
    <w:rPr>
      <w:rFonts w:ascii="Cambria" w:eastAsia="Cambria" w:hAnsi="Cambria" w:cs="Cambria"/>
      <w:b/>
      <w:color w:val="4F81BD"/>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character" w:styleId="a5">
    <w:name w:val="Hyperlink"/>
    <w:basedOn w:val="a0"/>
    <w:uiPriority w:val="99"/>
    <w:unhideWhenUsed/>
    <w:rsid w:val="007D2A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E5705-6B8B-4009-8E9B-223844ABB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Pages>
  <Words>850</Words>
  <Characters>4846</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Yuliia</dc:creator>
  <cp:lastModifiedBy>Учетная запись Майкрософт</cp:lastModifiedBy>
  <cp:revision>7</cp:revision>
  <dcterms:created xsi:type="dcterms:W3CDTF">2026-02-16T00:08:00Z</dcterms:created>
  <dcterms:modified xsi:type="dcterms:W3CDTF">2026-03-03T00:16:00Z</dcterms:modified>
</cp:coreProperties>
</file>