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DDC" w14:textId="50D72D7B" w:rsidR="00B462FC" w:rsidRPr="00B462FC" w:rsidRDefault="00DC6FBF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en-US" w:eastAsia="ru-RU"/>
        </w:rPr>
      </w:pPr>
      <w:r w:rsidRPr="00DC6FBF">
        <w:rPr>
          <w:color w:val="auto"/>
          <w:spacing w:val="10"/>
          <w:sz w:val="24"/>
          <w:lang w:val="uk-UA" w:eastAsia="ru-RU"/>
        </w:rPr>
        <w:t>Відділ освіти, культури, молоді та спорту Великоомелянської сільської ради</w:t>
      </w:r>
      <w:r w:rsidR="00A75928">
        <w:rPr>
          <w:color w:val="auto"/>
          <w:spacing w:val="10"/>
          <w:sz w:val="24"/>
          <w:lang w:val="uk-UA" w:eastAsia="ru-RU"/>
        </w:rPr>
        <w:t xml:space="preserve"> повідомляє про намір отримати дозвіл на викиди забруднюючих речовин в атмосферне повітря стаціонарними джерелами котельні, що знаходиться  за             адресою: </w:t>
      </w:r>
      <w:r w:rsidR="00656095" w:rsidRPr="00656095">
        <w:rPr>
          <w:color w:val="auto"/>
          <w:spacing w:val="10"/>
          <w:sz w:val="24"/>
          <w:lang w:val="uk-UA" w:eastAsia="ru-RU"/>
        </w:rPr>
        <w:t>Рівненський р-н, с</w:t>
      </w:r>
      <w:r w:rsidR="00656095">
        <w:rPr>
          <w:color w:val="auto"/>
          <w:spacing w:val="10"/>
          <w:sz w:val="24"/>
          <w:lang w:val="uk-UA" w:eastAsia="ru-RU"/>
        </w:rPr>
        <w:t>.</w:t>
      </w:r>
      <w:r w:rsidR="00656095" w:rsidRPr="00656095">
        <w:rPr>
          <w:color w:val="auto"/>
          <w:spacing w:val="10"/>
          <w:sz w:val="24"/>
          <w:lang w:val="uk-UA" w:eastAsia="ru-RU"/>
        </w:rPr>
        <w:t xml:space="preserve"> Велика Омеляна, вул.</w:t>
      </w:r>
      <w:r w:rsidR="00BD31F6">
        <w:rPr>
          <w:color w:val="auto"/>
          <w:spacing w:val="10"/>
          <w:sz w:val="24"/>
          <w:lang w:val="uk-UA" w:eastAsia="ru-RU"/>
        </w:rPr>
        <w:t xml:space="preserve"> </w:t>
      </w:r>
      <w:r w:rsidR="00656095" w:rsidRPr="00656095">
        <w:rPr>
          <w:color w:val="auto"/>
          <w:spacing w:val="10"/>
          <w:sz w:val="24"/>
          <w:lang w:val="uk-UA" w:eastAsia="ru-RU"/>
        </w:rPr>
        <w:t>Шевченка, буд</w:t>
      </w:r>
      <w:r w:rsidR="00BD31F6">
        <w:rPr>
          <w:color w:val="auto"/>
          <w:spacing w:val="10"/>
          <w:sz w:val="24"/>
          <w:lang w:val="uk-UA" w:eastAsia="ru-RU"/>
        </w:rPr>
        <w:t>.</w:t>
      </w:r>
      <w:r w:rsidR="00656095" w:rsidRPr="00656095">
        <w:rPr>
          <w:color w:val="auto"/>
          <w:spacing w:val="10"/>
          <w:sz w:val="24"/>
          <w:lang w:val="uk-UA" w:eastAsia="ru-RU"/>
        </w:rPr>
        <w:t xml:space="preserve"> 7</w:t>
      </w:r>
      <w:r w:rsidR="00656095">
        <w:rPr>
          <w:color w:val="auto"/>
          <w:spacing w:val="10"/>
          <w:sz w:val="24"/>
          <w:lang w:val="uk-UA" w:eastAsia="ru-RU"/>
        </w:rPr>
        <w:t>4</w:t>
      </w:r>
      <w:r w:rsidR="00B462FC">
        <w:rPr>
          <w:color w:val="auto"/>
          <w:spacing w:val="10"/>
          <w:sz w:val="24"/>
          <w:lang w:val="en-US" w:eastAsia="ru-RU"/>
        </w:rPr>
        <w:t>.</w:t>
      </w:r>
    </w:p>
    <w:p w14:paraId="57ADB9C0" w14:textId="77777777" w:rsidR="005A673B" w:rsidRPr="00011682" w:rsidRDefault="00A75928" w:rsidP="005A673B">
      <w:pPr>
        <w:spacing w:line="360" w:lineRule="auto"/>
        <w:ind w:firstLine="851"/>
        <w:jc w:val="both"/>
        <w:rPr>
          <w:snapToGrid w:val="0"/>
          <w:color w:val="auto"/>
          <w:spacing w:val="16"/>
          <w:sz w:val="24"/>
          <w:szCs w:val="24"/>
          <w:lang w:val="uk-UA" w:eastAsia="ru-RU"/>
        </w:rPr>
      </w:pPr>
      <w:r>
        <w:rPr>
          <w:snapToGrid w:val="0"/>
          <w:spacing w:val="16"/>
          <w:sz w:val="24"/>
          <w:szCs w:val="24"/>
          <w:lang w:val="uk-UA" w:eastAsia="ru-RU"/>
        </w:rPr>
        <w:t>Для забезпечення опалення</w:t>
      </w:r>
      <w:r>
        <w:t xml:space="preserve">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школи-ліцею та</w:t>
      </w:r>
      <w:r w:rsidR="005009B1" w:rsidRPr="005009B1">
        <w:rPr>
          <w:snapToGrid w:val="0"/>
          <w:spacing w:val="16"/>
          <w:sz w:val="24"/>
          <w:szCs w:val="24"/>
          <w:lang w:val="uk-UA" w:eastAsia="ru-RU"/>
        </w:rPr>
        <w:t xml:space="preserve">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 xml:space="preserve">дошкільного закладу </w:t>
      </w:r>
      <w:r>
        <w:rPr>
          <w:snapToGrid w:val="0"/>
          <w:spacing w:val="16"/>
          <w:sz w:val="24"/>
          <w:szCs w:val="24"/>
          <w:lang w:val="uk-UA" w:eastAsia="ru-RU"/>
        </w:rPr>
        <w:t>в холодну пору року призначена котельня, в якій встановлено твердопаливни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й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 кот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ел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 марки «</w:t>
      </w:r>
      <w:r w:rsidR="005009B1" w:rsidRPr="005009B1">
        <w:rPr>
          <w:snapToGrid w:val="0"/>
          <w:spacing w:val="16"/>
          <w:sz w:val="24"/>
          <w:szCs w:val="24"/>
          <w:lang w:val="uk-UA" w:eastAsia="ru-RU"/>
        </w:rPr>
        <w:t>Eurotherm 300 WMSP</w:t>
      </w:r>
      <w:r>
        <w:rPr>
          <w:snapToGrid w:val="0"/>
          <w:spacing w:val="16"/>
          <w:sz w:val="24"/>
          <w:szCs w:val="24"/>
          <w:lang w:val="uk-UA" w:eastAsia="ru-RU"/>
        </w:rPr>
        <w:t>»</w:t>
      </w:r>
      <w:r>
        <w:t xml:space="preserve"> 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потужністю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3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00 кВт. </w:t>
      </w:r>
      <w:r w:rsidR="005A673B" w:rsidRPr="005A673B">
        <w:rPr>
          <w:snapToGrid w:val="0"/>
          <w:spacing w:val="16"/>
          <w:sz w:val="24"/>
          <w:szCs w:val="24"/>
          <w:lang w:val="uk-UA" w:eastAsia="ru-RU"/>
        </w:rPr>
        <w:t xml:space="preserve">В якості палива </w:t>
      </w:r>
      <w:r w:rsidR="005A673B" w:rsidRPr="00011682">
        <w:rPr>
          <w:snapToGrid w:val="0"/>
          <w:color w:val="auto"/>
          <w:spacing w:val="16"/>
          <w:sz w:val="24"/>
          <w:szCs w:val="24"/>
          <w:lang w:val="uk-UA" w:eastAsia="ru-RU"/>
        </w:rPr>
        <w:t>використовуються пелети з деревини.</w:t>
      </w:r>
    </w:p>
    <w:p w14:paraId="2A5F6ECE" w14:textId="3EBB3656" w:rsidR="00A75928" w:rsidRPr="00011682" w:rsidRDefault="00A75928" w:rsidP="005A673B">
      <w:pPr>
        <w:spacing w:line="360" w:lineRule="auto"/>
        <w:ind w:firstLine="851"/>
        <w:jc w:val="both"/>
        <w:rPr>
          <w:i/>
          <w:iCs/>
          <w:color w:val="auto"/>
          <w:spacing w:val="10"/>
          <w:sz w:val="24"/>
          <w:lang w:val="uk-UA" w:eastAsia="ru-RU"/>
        </w:rPr>
      </w:pPr>
      <w:r w:rsidRPr="00011682">
        <w:rPr>
          <w:color w:val="auto"/>
          <w:spacing w:val="10"/>
          <w:sz w:val="24"/>
          <w:szCs w:val="24"/>
          <w:lang w:val="uk-UA" w:eastAsia="ru-RU"/>
        </w:rPr>
        <w:t>В результаті спалювання палива в атмосферне повітря викидаються такі види та обсяги забруднюючих речовин:</w:t>
      </w:r>
      <w:r w:rsidRPr="00011682">
        <w:rPr>
          <w:color w:val="auto"/>
          <w:spacing w:val="10"/>
          <w:sz w:val="24"/>
          <w:lang w:val="uk-UA" w:eastAsia="ru-RU"/>
        </w:rPr>
        <w:t xml:space="preserve">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оксиди азоту 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–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F73584"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415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т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/рік; оксид вуглецю –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536311"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513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>т/рік;</w:t>
      </w:r>
      <w:r w:rsidR="00E16FD2" w:rsidRPr="00011682">
        <w:rPr>
          <w:color w:val="auto"/>
        </w:rPr>
        <w:t xml:space="preserve"> </w:t>
      </w:r>
      <w:r w:rsidR="00E16FD2" w:rsidRPr="00011682">
        <w:rPr>
          <w:i/>
          <w:iCs/>
          <w:color w:val="auto"/>
          <w:spacing w:val="10"/>
          <w:sz w:val="24"/>
          <w:lang w:val="uk-UA" w:eastAsia="ru-RU"/>
        </w:rPr>
        <w:t>діоксид сірки – 0,</w:t>
      </w:r>
      <w:r w:rsidR="00536311" w:rsidRPr="00011682">
        <w:rPr>
          <w:i/>
          <w:iCs/>
          <w:color w:val="auto"/>
          <w:spacing w:val="10"/>
          <w:sz w:val="24"/>
          <w:lang w:val="uk-UA" w:eastAsia="ru-RU"/>
        </w:rPr>
        <w:t>002</w:t>
      </w:r>
      <w:r w:rsidR="00E16FD2" w:rsidRPr="00011682">
        <w:rPr>
          <w:i/>
          <w:iCs/>
          <w:color w:val="auto"/>
          <w:spacing w:val="10"/>
          <w:sz w:val="24"/>
          <w:lang w:val="uk-UA" w:eastAsia="ru-RU"/>
        </w:rPr>
        <w:t>;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речовини у вигляді суспендованих твердих частинок– 0,5</w:t>
      </w:r>
      <w:r w:rsidR="00F73584" w:rsidRPr="00011682">
        <w:rPr>
          <w:i/>
          <w:iCs/>
          <w:color w:val="auto"/>
          <w:spacing w:val="10"/>
          <w:sz w:val="24"/>
          <w:lang w:val="uk-UA" w:eastAsia="ru-RU"/>
        </w:rPr>
        <w:t>55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т/рік.</w:t>
      </w:r>
    </w:p>
    <w:p w14:paraId="3FC733B0" w14:textId="4F86ADDF" w:rsidR="00A75928" w:rsidRPr="008E040D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011682">
        <w:rPr>
          <w:color w:val="auto"/>
          <w:spacing w:val="10"/>
          <w:sz w:val="24"/>
          <w:lang w:val="uk-UA" w:eastAsia="ru-RU"/>
        </w:rPr>
        <w:t xml:space="preserve">Викиди забруднюючих речовин </w:t>
      </w:r>
      <w:r>
        <w:rPr>
          <w:color w:val="auto"/>
          <w:spacing w:val="10"/>
          <w:sz w:val="24"/>
          <w:lang w:val="uk-UA" w:eastAsia="ru-RU"/>
        </w:rPr>
        <w:t xml:space="preserve">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637F78" w:rsidRPr="008E040D">
        <w:rPr>
          <w:color w:val="auto"/>
          <w:spacing w:val="10"/>
          <w:sz w:val="24"/>
          <w:lang w:val="uk-UA" w:eastAsia="ru-RU"/>
        </w:rPr>
        <w:t>в</w:t>
      </w:r>
      <w:r w:rsidR="001B31FD" w:rsidRPr="008E040D">
        <w:rPr>
          <w:color w:val="auto"/>
          <w:spacing w:val="10"/>
          <w:sz w:val="24"/>
          <w:lang w:val="uk-UA" w:eastAsia="ru-RU"/>
        </w:rPr>
        <w:t xml:space="preserve">ідділ освіти, культури, молоді та спорту Великоомелянської сільської ради (котельня) </w:t>
      </w:r>
      <w:r w:rsidRPr="008E040D">
        <w:rPr>
          <w:color w:val="auto"/>
          <w:spacing w:val="10"/>
          <w:sz w:val="24"/>
          <w:lang w:val="uk-UA" w:eastAsia="ru-RU"/>
        </w:rPr>
        <w:t xml:space="preserve">не підлягає взяттю на державний облік. </w:t>
      </w:r>
    </w:p>
    <w:p w14:paraId="5816BC0E" w14:textId="4D5F8C36" w:rsidR="00A75928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E040D">
        <w:rPr>
          <w:color w:val="auto"/>
          <w:spacing w:val="10"/>
          <w:sz w:val="24"/>
          <w:lang w:val="uk-UA" w:eastAsia="ru-RU"/>
        </w:rPr>
        <w:t xml:space="preserve">За додатковою інформацією </w:t>
      </w:r>
      <w:r>
        <w:rPr>
          <w:color w:val="auto"/>
          <w:spacing w:val="10"/>
          <w:sz w:val="24"/>
          <w:lang w:val="uk-UA" w:eastAsia="ru-RU"/>
        </w:rPr>
        <w:t>звертатися за адресою:</w:t>
      </w:r>
      <w:r>
        <w:rPr>
          <w:spacing w:val="10"/>
          <w:sz w:val="24"/>
          <w:szCs w:val="24"/>
          <w:lang w:val="uk-UA" w:eastAsia="ru-RU"/>
        </w:rPr>
        <w:t xml:space="preserve"> </w:t>
      </w:r>
      <w:r w:rsidR="00637F78" w:rsidRPr="00637F78">
        <w:rPr>
          <w:color w:val="auto"/>
          <w:spacing w:val="10"/>
          <w:sz w:val="24"/>
          <w:lang w:val="uk-UA" w:eastAsia="ru-RU"/>
        </w:rPr>
        <w:t>35360, Рівненська обл., Рівненський р-н, с</w:t>
      </w:r>
      <w:r w:rsidR="00637F78">
        <w:rPr>
          <w:color w:val="auto"/>
          <w:spacing w:val="10"/>
          <w:sz w:val="24"/>
          <w:lang w:val="uk-UA" w:eastAsia="ru-RU"/>
        </w:rPr>
        <w:t>.</w:t>
      </w:r>
      <w:r w:rsidR="00637F78" w:rsidRPr="00637F78">
        <w:rPr>
          <w:color w:val="auto"/>
          <w:spacing w:val="10"/>
          <w:sz w:val="24"/>
          <w:lang w:val="uk-UA" w:eastAsia="ru-RU"/>
        </w:rPr>
        <w:t xml:space="preserve"> Велика Омеляна, вул.Шевченка, буд</w:t>
      </w:r>
      <w:r w:rsidR="00637F78">
        <w:rPr>
          <w:color w:val="auto"/>
          <w:spacing w:val="10"/>
          <w:sz w:val="24"/>
          <w:lang w:val="uk-UA" w:eastAsia="ru-RU"/>
        </w:rPr>
        <w:t>.</w:t>
      </w:r>
      <w:r w:rsidR="00637F78" w:rsidRPr="00637F78">
        <w:rPr>
          <w:color w:val="auto"/>
          <w:spacing w:val="10"/>
          <w:sz w:val="24"/>
          <w:lang w:val="uk-UA" w:eastAsia="ru-RU"/>
        </w:rPr>
        <w:t xml:space="preserve"> 79</w:t>
      </w:r>
      <w:r>
        <w:rPr>
          <w:color w:val="auto"/>
          <w:spacing w:val="10"/>
          <w:sz w:val="24"/>
          <w:szCs w:val="24"/>
          <w:lang w:val="uk-UA" w:eastAsia="ru-RU"/>
        </w:rPr>
        <w:t>, або тел. 09</w:t>
      </w:r>
      <w:r w:rsidR="00B656E1">
        <w:rPr>
          <w:color w:val="auto"/>
          <w:spacing w:val="10"/>
          <w:sz w:val="24"/>
          <w:szCs w:val="24"/>
          <w:lang w:val="uk-UA" w:eastAsia="ru-RU"/>
        </w:rPr>
        <w:t>6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228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96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22</w:t>
      </w:r>
      <w:r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34D11381" w14:textId="231069EA" w:rsidR="00AA7EC7" w:rsidRDefault="00AA7EC7" w:rsidP="00AA7EC7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</w:t>
      </w:r>
      <w:r w:rsidR="004C4FF1">
        <w:rPr>
          <w:spacing w:val="10"/>
          <w:sz w:val="24"/>
          <w:lang w:val="en-US"/>
        </w:rPr>
        <w:t xml:space="preserve"> </w:t>
      </w:r>
      <w:r>
        <w:rPr>
          <w:spacing w:val="10"/>
          <w:sz w:val="24"/>
          <w:lang w:val="uk-UA"/>
        </w:rPr>
        <w:t>до Рівненської облдержадміністрації (м. Рівне, майдан Просвіти,1).</w:t>
      </w:r>
    </w:p>
    <w:p w14:paraId="56E2B150" w14:textId="77777777" w:rsidR="00E968F2" w:rsidRDefault="00E968F2"/>
    <w:sectPr w:rsidR="00E9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0"/>
    <w:rsid w:val="00011682"/>
    <w:rsid w:val="000621D4"/>
    <w:rsid w:val="001B31FD"/>
    <w:rsid w:val="00241EAB"/>
    <w:rsid w:val="004C4FF1"/>
    <w:rsid w:val="005009B1"/>
    <w:rsid w:val="00536311"/>
    <w:rsid w:val="005377E2"/>
    <w:rsid w:val="005A673B"/>
    <w:rsid w:val="00637F78"/>
    <w:rsid w:val="00656095"/>
    <w:rsid w:val="008E040D"/>
    <w:rsid w:val="00A75928"/>
    <w:rsid w:val="00AA7EC7"/>
    <w:rsid w:val="00AD0949"/>
    <w:rsid w:val="00B462FC"/>
    <w:rsid w:val="00B656E1"/>
    <w:rsid w:val="00B807D9"/>
    <w:rsid w:val="00B84840"/>
    <w:rsid w:val="00BD31F6"/>
    <w:rsid w:val="00C84315"/>
    <w:rsid w:val="00D866A7"/>
    <w:rsid w:val="00DC6FBF"/>
    <w:rsid w:val="00E16FD2"/>
    <w:rsid w:val="00E968F2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  <w15:chartTrackingRefBased/>
  <w15:docId w15:val="{7E7C57EE-245E-456D-8036-6EC5189D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Intel1</cp:lastModifiedBy>
  <cp:revision>27</cp:revision>
  <cp:lastPrinted>2022-02-23T07:57:00Z</cp:lastPrinted>
  <dcterms:created xsi:type="dcterms:W3CDTF">2021-07-26T07:47:00Z</dcterms:created>
  <dcterms:modified xsi:type="dcterms:W3CDTF">2023-01-16T14:02:00Z</dcterms:modified>
</cp:coreProperties>
</file>